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0F" w:rsidRDefault="002A190F" w:rsidP="002A190F">
      <w:pPr>
        <w:pStyle w:val="1"/>
        <w:ind w:left="567" w:right="-427"/>
        <w:rPr>
          <w:rFonts w:ascii="PT Astra Serif" w:eastAsia="Times New Roman" w:hAnsi="PT Astra Serif"/>
          <w:color w:val="auto"/>
        </w:rPr>
      </w:pPr>
      <w:r>
        <w:rPr>
          <w:rFonts w:ascii="PT Astra Serif" w:eastAsia="Times New Roman" w:hAnsi="PT Astra Serif"/>
          <w:noProof/>
          <w:color w:val="auto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-253365</wp:posOffset>
            </wp:positionV>
            <wp:extent cx="494030" cy="466725"/>
            <wp:effectExtent l="19050" t="0" r="127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90F" w:rsidRDefault="002A190F" w:rsidP="002A190F">
      <w:pPr>
        <w:pStyle w:val="1"/>
        <w:ind w:left="567" w:right="-427"/>
        <w:rPr>
          <w:rFonts w:ascii="PT Astra Serif" w:eastAsia="Times New Roman" w:hAnsi="PT Astra Serif"/>
          <w:color w:val="auto"/>
        </w:rPr>
      </w:pPr>
    </w:p>
    <w:p w:rsidR="002A190F" w:rsidRPr="004A1C20" w:rsidRDefault="002A190F" w:rsidP="002A190F">
      <w:pPr>
        <w:pStyle w:val="1"/>
        <w:ind w:left="567" w:right="-427"/>
        <w:rPr>
          <w:rFonts w:ascii="PT Astra Serif" w:eastAsia="Times New Roman" w:hAnsi="PT Astra Serif"/>
          <w:color w:val="auto"/>
        </w:rPr>
      </w:pPr>
      <w:r w:rsidRPr="004A1C20">
        <w:rPr>
          <w:rFonts w:ascii="PT Astra Serif" w:eastAsia="Times New Roman" w:hAnsi="PT Astra Serif"/>
          <w:color w:val="auto"/>
        </w:rPr>
        <w:t>АДМИНИСТРАЦИЯ МУНИЦИПАЛЬНОГО ОБРАЗОВАНИЯ</w:t>
      </w:r>
    </w:p>
    <w:p w:rsidR="002A190F" w:rsidRPr="004A1C20" w:rsidRDefault="002A190F" w:rsidP="002A190F">
      <w:pPr>
        <w:ind w:left="567" w:right="-427"/>
        <w:jc w:val="center"/>
        <w:rPr>
          <w:rFonts w:ascii="PT Astra Serif" w:eastAsia="Times New Roman" w:hAnsi="PT Astra Serif"/>
          <w:b/>
          <w:sz w:val="28"/>
        </w:rPr>
      </w:pPr>
      <w:r w:rsidRPr="004A1C20">
        <w:rPr>
          <w:rFonts w:ascii="PT Astra Serif" w:eastAsia="Times New Roman" w:hAnsi="PT Astra Serif"/>
          <w:b/>
          <w:sz w:val="28"/>
        </w:rPr>
        <w:t xml:space="preserve">«КАРГИНСКОЕ СЕЛЬСКОЕ ПОСЕЛЕНИЕ» </w:t>
      </w:r>
    </w:p>
    <w:p w:rsidR="002A190F" w:rsidRPr="004A1C20" w:rsidRDefault="002A190F" w:rsidP="002A190F">
      <w:pPr>
        <w:ind w:left="567" w:right="-427"/>
        <w:jc w:val="center"/>
        <w:rPr>
          <w:rFonts w:ascii="PT Astra Serif" w:eastAsia="Times New Roman" w:hAnsi="PT Astra Serif"/>
          <w:b/>
          <w:sz w:val="28"/>
        </w:rPr>
      </w:pPr>
      <w:r w:rsidRPr="004A1C20">
        <w:rPr>
          <w:rFonts w:ascii="PT Astra Serif" w:eastAsia="Times New Roman" w:hAnsi="PT Astra Serif"/>
          <w:b/>
          <w:sz w:val="28"/>
        </w:rPr>
        <w:t>ВЕШКАЙМСКОГО РАЙОНА УЛЬЯНОВСКОЙ ОБЛАСТИ</w:t>
      </w:r>
    </w:p>
    <w:p w:rsidR="002A190F" w:rsidRPr="002A190F" w:rsidRDefault="002A190F" w:rsidP="002A190F">
      <w:pPr>
        <w:ind w:left="567" w:right="-427"/>
        <w:jc w:val="center"/>
        <w:rPr>
          <w:rFonts w:ascii="PT Astra Serif" w:eastAsia="Times New Roman" w:hAnsi="PT Astra Serif"/>
          <w:b/>
          <w:sz w:val="48"/>
        </w:rPr>
      </w:pPr>
      <w:r w:rsidRPr="004A1C20">
        <w:rPr>
          <w:rFonts w:ascii="PT Astra Serif" w:eastAsia="Times New Roman" w:hAnsi="PT Astra Serif"/>
          <w:b/>
          <w:sz w:val="48"/>
        </w:rPr>
        <w:t>ПОСТАНОВЛЕНИЕ</w:t>
      </w:r>
    </w:p>
    <w:p w:rsidR="002A190F" w:rsidRPr="002C331D" w:rsidRDefault="002A190F" w:rsidP="002A190F">
      <w:pPr>
        <w:spacing w:after="0" w:line="24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31</w:t>
      </w: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июля</w:t>
      </w: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г. 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</w:t>
      </w: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</w:t>
      </w: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9</w:t>
      </w:r>
      <w:r w:rsidR="00EA6A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</w:p>
    <w:p w:rsidR="002A190F" w:rsidRPr="002C331D" w:rsidRDefault="002A190F" w:rsidP="002A190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</w:t>
      </w:r>
      <w:proofErr w:type="gramStart"/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аргино</w:t>
      </w:r>
    </w:p>
    <w:p w:rsidR="004105DE" w:rsidRPr="007A1552" w:rsidRDefault="004105DE" w:rsidP="004105D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60767" w:rsidRPr="00EA6A1D" w:rsidRDefault="00EA6A1D" w:rsidP="00EA6A1D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EA6A1D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гражданам информации об установленных ценах (тарифах) на услуги по содержанию и ремонту общего имущества  в многоквартирных домах и жилых помещений в них, о размерах оплаты в соответствии с установленными ценами (тарифами), об объеме, о перечне  и качестве оказываемых услуг и (или) выполняемых работ, о ценах (тарифах) на предоставляемые коммунальные услуги и</w:t>
      </w:r>
      <w:proofErr w:type="gramEnd"/>
      <w:r w:rsidRPr="00EA6A1D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proofErr w:type="gramStart"/>
      <w:r w:rsidRPr="00EA6A1D">
        <w:rPr>
          <w:rFonts w:ascii="PT Astra Serif" w:hAnsi="PT Astra Serif"/>
          <w:b/>
          <w:bCs/>
          <w:sz w:val="28"/>
          <w:szCs w:val="28"/>
          <w:lang w:eastAsia="ru-RU"/>
        </w:rPr>
        <w:t>размерах оплаты этих услуг, об участии представителей органов местного самоуправления муниципального образования «</w:t>
      </w:r>
      <w:proofErr w:type="spellStart"/>
      <w:r w:rsidRPr="00EA6A1D">
        <w:rPr>
          <w:rFonts w:ascii="PT Astra Serif" w:hAnsi="PT Astra Serif"/>
          <w:b/>
          <w:bCs/>
          <w:sz w:val="28"/>
          <w:szCs w:val="28"/>
          <w:lang w:eastAsia="ru-RU"/>
        </w:rPr>
        <w:t>Каргинское</w:t>
      </w:r>
      <w:proofErr w:type="spellEnd"/>
      <w:r w:rsidRPr="00EA6A1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EA6A1D">
        <w:rPr>
          <w:rFonts w:ascii="PT Astra Serif" w:hAnsi="PT Astra Serif"/>
          <w:b/>
          <w:bCs/>
          <w:sz w:val="28"/>
          <w:szCs w:val="28"/>
          <w:lang w:eastAsia="ru-RU"/>
        </w:rPr>
        <w:t>Вешкаймского</w:t>
      </w:r>
      <w:proofErr w:type="spellEnd"/>
      <w:r w:rsidRPr="00EA6A1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Ульяновской области в годовых и во внеочередных общих собраниях собственников помещений в многоквартирных домах</w:t>
      </w:r>
      <w:proofErr w:type="gramEnd"/>
    </w:p>
    <w:p w:rsidR="00EA6A1D" w:rsidRPr="007A1552" w:rsidRDefault="00EA6A1D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2 статьи 165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21.07.2014 № 209-ФЗ «О государственной информационной системе жилищно-коммунального хозяйства», руководствуясь </w:t>
      </w:r>
      <w:hyperlink r:id="rId7" w:tgtFrame="_blank" w:history="1">
        <w:r w:rsidRPr="00B1502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Уставом муниципального образования «</w:t>
        </w:r>
        <w:proofErr w:type="spellStart"/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Каргинское</w:t>
        </w:r>
        <w:proofErr w:type="spellEnd"/>
        <w:r w:rsidRPr="00B1502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 сельское поселение» </w:t>
        </w:r>
        <w:proofErr w:type="spellStart"/>
        <w:r w:rsidRPr="00B1502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Вешкаймского</w:t>
        </w:r>
        <w:proofErr w:type="spellEnd"/>
        <w:r w:rsidRPr="00B1502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 района Ульяновской области</w:t>
        </w:r>
      </w:hyperlink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, администрация муниципального образования «</w:t>
      </w:r>
      <w:proofErr w:type="spellStart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постановляет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прилагаемый административный регламент предоставления муниципальной услуги «Предоставление гражданам информации об установленных ценах (тарифах) на услуги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оплаты этих услуг, об участии представителей органов местного самоуправления муниципального образования «</w:t>
      </w:r>
      <w:proofErr w:type="spellStart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сельское поселение» 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в годовых и во внеочередных общих собраниях собственников помещений в многоквартирных домах».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Настоящее постановление вступает в силу на следующий день после дня его официального опубликования. 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И.о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.г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лав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</w:t>
      </w:r>
    </w:p>
    <w:p w:rsidR="00EA6A1D" w:rsidRPr="00B15020" w:rsidRDefault="00EA6A1D" w:rsidP="00EA6A1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EA6A1D" w:rsidRPr="00B15020" w:rsidRDefault="00EA6A1D" w:rsidP="00EA6A1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Ю.В. Симонова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УТВЕРЖДЁН</w:t>
      </w:r>
    </w:p>
    <w:p w:rsidR="00EA6A1D" w:rsidRPr="00F97C4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администрации</w:t>
      </w:r>
    </w:p>
    <w:p w:rsidR="00EA6A1D" w:rsidRPr="00F97C4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EA6A1D" w:rsidRPr="00F97C4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</w:t>
      </w:r>
      <w:proofErr w:type="spellStart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</w:t>
      </w:r>
    </w:p>
    <w:p w:rsidR="00EA6A1D" w:rsidRPr="00F97C4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</w:t>
      </w:r>
    </w:p>
    <w:p w:rsidR="00EA6A1D" w:rsidRPr="00F97C4D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95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A6A1D" w:rsidRPr="00F97C4D" w:rsidRDefault="00EA6A1D" w:rsidP="00EA6A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F97C4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предоставления муниципальной услуги «Предоставление гражданам информации об установленных ценах (тарифах) на услуги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</w:t>
      </w:r>
      <w:proofErr w:type="gramEnd"/>
      <w:r w:rsidRPr="00F97C4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97C4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участии представителей органов местного самоуправления муниципального образования «</w:t>
      </w:r>
      <w:proofErr w:type="spellStart"/>
      <w:r w:rsidRPr="00EA6A1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Каргинское</w:t>
      </w:r>
      <w:proofErr w:type="spellEnd"/>
      <w:r w:rsidRPr="00F97C4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F97C4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Вешкаймского</w:t>
      </w:r>
      <w:proofErr w:type="spellEnd"/>
      <w:r w:rsidRPr="00F97C4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Ульяновской области в годовых и во внеочередных общих собраниях собственников помещений в многоквартирных домах»</w:t>
      </w:r>
      <w:proofErr w:type="gramEnd"/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 Общие положения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Настоящий административный регламент устанавливает порядок предоставления Администрацией муниципального образования «</w:t>
      </w:r>
      <w:proofErr w:type="spellStart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сельское поселение» </w:t>
      </w:r>
      <w:proofErr w:type="spell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(далее – уполномоченный орган) на территории муниципального образования «</w:t>
      </w:r>
      <w:proofErr w:type="spellStart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муниципальной услуги по предоставлению гражданам информации об установленных ценах (тарифах) на услуги по содержанию и ремонту общего имущества в многоквартирных домах и жилых помещений в них, о размерах оплаты в</w:t>
      </w:r>
      <w:proofErr w:type="gram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муниципального образования «</w:t>
      </w:r>
      <w:proofErr w:type="spellStart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в годовых и во внеочередных общих собраниях собственников помещений в многоквартирных домах (далее – Административный регламент, муниципальная</w:t>
      </w:r>
      <w:proofErr w:type="gram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услуга).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1.2. Описание заявителей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предоставляется физическим лицам, либо их уполномоченным представителям (далее – заявители).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1.3. Требования к порядку информирования о предоставлении муниципальной услуги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1.3.1. </w:t>
      </w:r>
      <w:proofErr w:type="gram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</w:t>
      </w:r>
      <w:r w:rsidRPr="00F9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государственной информационной системы Ульяновской области «Портал государственных и муниципальных услуг (функций) Ульяновской</w:t>
      </w:r>
      <w:proofErr w:type="gram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области» (далее – Региональный портал).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Информирование по вопросам предоставления муниципальной услуги осуществляется посредством: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размещения информации на официальном сайте уполномоченного органа (http://www.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gram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.р</w:t>
      </w:r>
      <w:proofErr w:type="gram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ф/);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размещения информации на Едином портале (https://www.gosuslugi.ru/);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размещения информации на Региональном портале (https://pgu.ulregion.ru/);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proofErr w:type="gram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ответов на письменные обращения, направляемые в уполномоченный орган по почте </w:t>
      </w:r>
      <w:r w:rsidRPr="00F97C4D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mo</w:t>
      </w:r>
      <w:r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>-</w:t>
      </w:r>
      <w:proofErr w:type="spellStart"/>
      <w:r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kargino</w:t>
      </w:r>
      <w:proofErr w:type="spellEnd"/>
      <w:r w:rsidRPr="00F97C4D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>@</w:t>
      </w:r>
      <w:r w:rsidRPr="00F97C4D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mail</w:t>
      </w:r>
      <w:r w:rsidRPr="00F97C4D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>.</w:t>
      </w:r>
      <w:proofErr w:type="spellStart"/>
      <w:r w:rsidRPr="00F97C4D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ru</w:t>
      </w:r>
      <w:proofErr w:type="spellEnd"/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ответов на обращения, поступившие в уполномоченный орган в электронной форме на адрес электронной почты </w:t>
      </w:r>
      <w:r w:rsidRPr="00F97C4D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mo</w:t>
      </w:r>
      <w:r w:rsidRPr="00EA6A1D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>-</w:t>
      </w:r>
      <w:proofErr w:type="spellStart"/>
      <w:r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kargino</w:t>
      </w:r>
      <w:proofErr w:type="spellEnd"/>
      <w:r w:rsidRPr="00F97C4D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>@</w:t>
      </w:r>
      <w:r w:rsidRPr="00F97C4D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mail</w:t>
      </w:r>
      <w:r w:rsidRPr="00F97C4D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>.</w:t>
      </w:r>
      <w:proofErr w:type="spellStart"/>
      <w:r w:rsidRPr="00F97C4D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ru</w:t>
      </w:r>
      <w:proofErr w:type="spell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EA6A1D" w:rsidRPr="00EA6A1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ответов на обращения по телефону</w:t>
      </w:r>
      <w:r w:rsidRPr="00F97C4D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>8842435</w:t>
      </w:r>
      <w:r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4618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Информирование через </w:t>
      </w:r>
      <w:proofErr w:type="spell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телефон-автоинформатор</w:t>
      </w:r>
      <w:proofErr w:type="spell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осуществляется.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2.1. Наименование муниципальной услуги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Предоставление гражданам информации об установленных ценах (тарифах) на услуги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</w:t>
      </w:r>
      <w:proofErr w:type="gram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местного самоуправления муниципального образования «</w:t>
      </w:r>
      <w:proofErr w:type="spellStart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F97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в годовых и во внеочередных общих собраниях собственников помещений в многоквартирных домах</w:t>
      </w:r>
    </w:p>
    <w:p w:rsidR="00EA6A1D" w:rsidRPr="00F97C4D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2.3. Результат предоставления муниципальной услуги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Результатом предоставления муниципальной услуги является письменное уведомление, содержащее запрашиваемую информацию (далее – уведомление) (приложение к Административному регламенту). 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Документ, выдаваемый по результатам предоставления муниципальной услуги подписывается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Главой администрации муниципального образования «</w:t>
      </w:r>
      <w:proofErr w:type="spellStart"/>
      <w:r w:rsidRPr="00EA6A1D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или должностным лицом, исполняющим его обязанности (далее – Руководитель уполномоченного органа).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2.4. Срок предоставления муниципальной услуги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предоставления муниципальной услуги составляет не более 10 (десяти) рабочих дней со дня регистрации заявления о предоставлении муниципальной услуги в уполномоченный орган.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2.5. Правовые основания для предоставления муниципальной услуги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размещён на официальном сайте уполномоченного органа, на Едином портале и Региональном портале.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Для предоставления муниципальной услуги необходимы следующие документы: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1. Заявление в свободной форме (заявитель представляет самостоятельно) о предоставлении муниципальной услуги (далее – заявление).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связью), а также необходимая для заявителя информация.</w:t>
      </w:r>
      <w:proofErr w:type="gramEnd"/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 Документ, удостоверяющий личность заявителя (заявитель представляет самостоятельно при подаче заявления лично).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 Документы, подтверждающие полномочия представителя заявителя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(заявитель представляет самостоятельно, в случае обращения представителя заявителя).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2.7. Исчерпывающий перечень оснований для отказа в приёме документов, необходимых для предоставления муниципальной услуги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Оснований для приостановления предоставления муниципальной услуги или отказа в предоставлении муниципальной услуги законодательством Российской Федерации не предусмотрено.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2.11. Срок регистрации запроса заявителя о предоставлении муниципальной услуги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Регистрация заявления о предоставлении муниципальной услуги осуществляется в течение 1 (одного) рабочего дня со дня поступления заявления в уполномоченный орган.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2.12.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  в соответствии с законодательством Российской Федерации о социальной защите инвалидов</w:t>
      </w:r>
      <w:proofErr w:type="gramEnd"/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сурдопереводчика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2.12.2. Кабинеты приёма заявителей оборудованы информационными табличками (вывесками) с указанием: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номера кабинета;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графика работы.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банкетками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), места для заполнения запросов о предоставлении муниципальной услуги оборудованы столами (стойками), стульями, 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обеспечены канцелярскими принадлежностями, справочно-информационным материалом, образцами заполнения документов, формами заявлений.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2.13. Показатели доступности и качества муниципальных услуг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уведомления заявителя о готовности результата предоставления муниципальной услуги, получения результата предоставления муниципальной услуги, оценки качества предоставления государственной услуги в электронной форме в случае, если услуга предоставлена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электронной форме);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 по телефону);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3.1. Исчерпывающие перечни административных процедур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Par600"/>
      <w:bookmarkStart w:id="1" w:name="Par625"/>
      <w:bookmarkEnd w:id="0"/>
      <w:bookmarkEnd w:id="1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приём, регистрация и рассмотрение заявления;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2) подготовка и подписание результата предоставления муниципальной услуги;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3)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Регионального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  <w:proofErr w:type="gramEnd"/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муниципальной услуги;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 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6) иные действия, необходимые для предоставления муниципальной услуги: не осуществляются.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3.1.3. Исчерпывающий перечень административных процедур, выполняемых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исправлении допущенных опечаток и (или) ошибок в выданных в результате предоставления муниципальной услуги документах: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3.2.1. Приём, регистрация и рассмотрение заявления.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Юридическим фактом, инициирующим начало административной процедуры, является поступление заявления в уполномоченный орган.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Заявителю, подавшему заявление в уполномоченный орган, выдаётся расписка (опись) в получении заявления, даты и времени получения.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Руководитель уполномоченного органа рассматривает заявление, визирует и передаёт с поручениями специалисту для работы.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 проверяет правильность заполнения заявления, определяет суть вопроса, указанного в заявлении.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Результатом административной процедуры является рассмотрение заявления и переход к административным процедурам, указанным в подпунктах 3.2.2 – 3.2.3 Административного регламента.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исполнения административной процедуры – 1 (один) рабочий день со дня начала административной процедуры.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принятие Специалистом заявления в работу или отказ от принятия с указанием причин, о чем делается соответствующая запись в электронной базе входящей корреспонденции.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3.2.2. Подготовка и подписание результата предоставления муниципальной услуги.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Юридическим фактом, инициирующим начало административной процедуры, являются поступление в уполномоченный орган заявления.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Специалист, в соответствии с запрашиваемой в заявлении информацией, обеспечивает подготовку проекта уведомления с использованием соответствующих сведений из ГИС ЖКХ, после чего передаёт на подпись Руководителю уполномоченного органа.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уполномоченного органа подписывает проект уведомления, после чего передаёт на регистрацию в соответствии с инструкцией по делопроизводству.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Результатом административной процедуры является подготовленное для выдачи уведомление.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выполнения административной процедуры – 6 (шесть) рабочих дней со дня начала административной процедуры.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3.2.3. Уведомление заявителя о готовности результата предоставления муниципальной услуги, выдача (направление) заявителю результата предоставления муниципальной услуги.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Юридическим фактом, инициирующим начало административной процедуры, является подготовленное для выдачи уведомление.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предоставления муниципальной услуги, в случае, если данный способ получения результата предоставления муниципальной услуги был выбран заявителем в заявлении.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Уведомление не позднее чем через 3 (три) рабочих дня со дня его подписания и регистрации,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Результатом выполнения административной процедуры является выдача (направление) уведомления заявителю.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Максимальный срок выполнения административной процедуры – 3 (три) рабочих дня со дня подписания и регистрации уведомления. 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3.3. Порядок выполнения административных процедур в ОГКУ «Правительство для граждан»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3.3.1.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рабочих мест, предназначенных для обеспечения доступа к информационно-телекоммуникационной сети «Интернет».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3.3.2.Приём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 ГИС «АИС МФЦ» в момент обращения заявителя.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 учётом требований предоставления муниципальных услуг многофункциональным центром, утверждённых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в уполномоченный орган не представляются.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отсутствия технической возможности направления документов в электронной форме ОГКУ «Правительство для граждан» передаёт в уполномоченный орган документы на бумажном носителе по реестру, в сроки, установленные соглашением о взаимодействии между ОГКУ «Правительство для граждан» и уполномоченным органом.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3.3.3.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личном обращении заявителей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запроса, при предъявлении заявителями документов, удостоверяющих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) и подписи заявителя в расписке (комплексном запросе).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3.3.3.1.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заверение выписок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 информационной системы органа исполнительной власти.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2.4 настоящего административного регламента.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Основанием для начала административной процедуры является поступивший от уполномоченного органа в электронной форме в ГИС «АИС МФЦ» результат предоставления муниципальной услуги.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отсутствия технической возможности направления документов в 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услуги, установленного пунктом 2.4 административного регламента по реестру приёма-передачи результатов предоставления муниципальной услуги.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Уполномоченный работник ОГКУ «Правительство для граждан» осуществляет 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соответствии с требованиями, утверждёнными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ОГКУ «Правительство для граждан» обеспечивает хранение полученных от уполномоченного органа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3.3.4. Иные процедуры.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ОГКУ «Правительство для граждан» осуществляет на основании комплексного запроса: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составление заявления на предоставление муниципальной услуги;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подписание такого заявления и скрепление его печатью многофункционального центра;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формирование комплекта документов, необходимых для предоставления муниципальной услуги, в соответствии с пунктом 2.6 настоящего административного регламента;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уполномоченный орган с приложением заверенной уполномоченным работником ОГКУ «Правительство для граждан» копии комплексного запроса в соответствии с подпунктом 3.4.1 пункта 3.4 настоящего административного регламента.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Выдача документов по результатам предоставления муниципальной услуги, в том числе полученных в рамках комплексного запроса, осуществляется в соответствии с подпунктом 3.4.3 пункта 3.4 настоящего административного регламента.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3.3.5. Иные действия.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Приём и регистрация заявления осуществляется в соответствии с подпунктом 3.2.1 пункта 3.2 настоящего административного регламента.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(один) рабочий день.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3.4.2. Рассмотрение поступившего заявления, выдача исправленного документа.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Заявление с визой Руководителя уполномоченного органа передается на исполнение специалисту.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Оформление нового исправленного документа осуществляется в порядке, установленном в подпункте 3.2.5 пункта 3.2 настоящего административного регламента.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– 5 (пять) рабочих дней со дня поступления в уполномоченный орган заявления.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Результатом выполнения административной процедуры является новый исправленный документ.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Выдача заявителю нового исправленного документа осуществляется в течение одного рабочего дня.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Способом фиксации результата процедуры является выдача нового исправленного документа.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 хранится в архиве муниципального образования «</w:t>
      </w:r>
      <w:proofErr w:type="spellStart"/>
      <w:r w:rsidR="00CE6F23" w:rsidRPr="00CE6F23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4. Формы </w:t>
      </w:r>
      <w:proofErr w:type="gramStart"/>
      <w:r w:rsidRPr="00B1502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B1502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4.1.1. Текущий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Главой администрации.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4.2.1. В целях осуществления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4.2.2. Проверки могут быть плановыми и внеплановыми.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Плановые проверки проводятся на основании планов работы структурного подразделения уполномоченного органа с периодичностью 1 раз в год.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4.3.1. Должностное лицо несёт персональную ответственность за нарушение порядка предоставления муниципальной услуги в соответствии со статьёй 25 </w:t>
      </w:r>
      <w:hyperlink r:id="rId8" w:tgtFrame="_blank" w:history="1">
        <w:r w:rsidRPr="00B1502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Кодекса Ульяновской области об административных правонарушениях</w:t>
        </w:r>
      </w:hyperlink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4.3.3.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4.4.1. Порядок и формы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предоставлением муниципальной услуги должны отвечать требованиям непрерывности и действенности (эффективности). Главой администрации муниципального образования «</w:t>
      </w:r>
      <w:proofErr w:type="spellStart"/>
      <w:r w:rsidR="00CE6F23" w:rsidRPr="00CE6F23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осуществляется анализ результатов проведённых проверок предоставления муниципальной услуги, на основании которого должны 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приниматься необходимые меры по устранению недостатков в организации предоставления муниципальной услуги.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4.4.2.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Pr="00B1502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5.1.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(осуществлённых) в ходе предоставления муниципальной услуги (далее – жалоба)</w:t>
      </w:r>
      <w:proofErr w:type="gramEnd"/>
    </w:p>
    <w:p w:rsidR="00EA6A1D" w:rsidRPr="004105DE" w:rsidRDefault="00EA6A1D" w:rsidP="00EA6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«Правительство для граждан».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Жалобы на решение и (или) действие (бездействие) Руководителя уполномоченного органа рассматриваются Главой муниципального образования.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Жалобы на решение и (или) действия (бездействие) работника ОГКУ «Правительство для граждан» рассматриваются руководителем ОГКУ «Правительство для граждан».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Жалобы на решение и (или) действия (бездействие) руководителя ОГКУ «Правительство для граждан» направляются в Правительство Ульяновской области и рассматриваются Правительством Ульяновской области в порядке, установленном постановлением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 действия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(бездействие) областного государственного казенного учреждения «Корпорация развития </w:t>
      </w:r>
      <w:proofErr w:type="spellStart"/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многофункциональный центр предоставления государственных и муниципальных услуг в Ульяновской области».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1E66D5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9" w:tgtFrame="_blank" w:history="1">
        <w:r w:rsidR="00EA6A1D" w:rsidRPr="00B1502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Кодекс Ульяновской области об административных правонарушениях</w:t>
        </w:r>
      </w:hyperlink>
      <w:r w:rsidR="00EA6A1D"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A6A1D" w:rsidRPr="00B15020" w:rsidRDefault="001E66D5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0" w:tgtFrame="_blank" w:history="1">
        <w:r w:rsidR="00EA6A1D" w:rsidRPr="00B1502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Федеральный закон от 27.07.2010 № 210-ФЗ</w:t>
        </w:r>
      </w:hyperlink>
      <w:r w:rsidR="00EA6A1D"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EA6A1D" w:rsidRPr="00B15020" w:rsidRDefault="001E66D5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1" w:tgtFrame="_blank" w:history="1">
        <w:r w:rsidR="00EA6A1D" w:rsidRPr="00B1502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постановление Правительства Российской Федерации от 20.11.2012 № 1198</w:t>
        </w:r>
      </w:hyperlink>
      <w:r w:rsidR="00EA6A1D"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услуг»;</w:t>
      </w:r>
    </w:p>
    <w:p w:rsidR="00EA6A1D" w:rsidRPr="00B15020" w:rsidRDefault="001E66D5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2" w:tgtFrame="_blank" w:history="1">
        <w:proofErr w:type="gramStart"/>
        <w:r w:rsidR="00EA6A1D" w:rsidRPr="00B1502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постановление Правительства Ульяновской области от 31.10.2012 № 514-П</w:t>
        </w:r>
      </w:hyperlink>
      <w:r w:rsidR="00EA6A1D"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 учреждения, предоставляющих государственные услуги, а также жалоб на решения и действия (бездействие) руководителя областного государственного казенного учреждения «Корпорация развития </w:t>
      </w:r>
      <w:proofErr w:type="spellStart"/>
      <w:r w:rsidR="00EA6A1D"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интернет-технологий</w:t>
      </w:r>
      <w:proofErr w:type="spellEnd"/>
      <w:r w:rsidR="00EA6A1D"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многофункциональный центр предоставления государственных</w:t>
      </w:r>
      <w:proofErr w:type="gramEnd"/>
      <w:r w:rsidR="00EA6A1D"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муниципальных услуг в Ульяновской области»;</w:t>
      </w:r>
    </w:p>
    <w:p w:rsidR="00EA6A1D" w:rsidRPr="00B15020" w:rsidRDefault="001E66D5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3" w:tgtFrame="_blank" w:history="1">
        <w:proofErr w:type="gramStart"/>
        <w:r w:rsidR="00EA6A1D" w:rsidRPr="00B1502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постановление Правительства Ульяновской области от 24.07.2013 № 316-П</w:t>
        </w:r>
      </w:hyperlink>
      <w:r w:rsidR="00EA6A1D"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 казенного учреждения «Корпорация развития </w:t>
      </w:r>
      <w:proofErr w:type="spellStart"/>
      <w:r w:rsidR="00EA6A1D"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интернет-технологий</w:t>
      </w:r>
      <w:proofErr w:type="spellEnd"/>
      <w:r w:rsidR="00EA6A1D"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многофункциональный центр предоставления государственных и муниципальных услуг в Ульяновской области</w:t>
      </w:r>
      <w:proofErr w:type="gramEnd"/>
      <w:r w:rsidR="00EA6A1D"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» и его работников».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Информация, указанная в пунктах 5.1 – 5.4 настоящего административного регламента размещена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официальном </w:t>
      </w:r>
      <w:proofErr w:type="gram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сайте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уполномоченного органа, Едином портале, Региональном портале.</w:t>
      </w:r>
    </w:p>
    <w:p w:rsidR="00EA6A1D" w:rsidRPr="00B15020" w:rsidRDefault="00EA6A1D" w:rsidP="00EA6A1D">
      <w:pPr>
        <w:spacing w:after="100" w:afterAutospacing="1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5E0952" w:rsidRDefault="00EA6A1D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6F23" w:rsidRPr="005E0952" w:rsidRDefault="00CE6F23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Default="00EA6A1D" w:rsidP="00EA6A1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Приложение № 1</w:t>
      </w:r>
    </w:p>
    <w:p w:rsidR="00EA6A1D" w:rsidRPr="00B15020" w:rsidRDefault="00EA6A1D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к административному регламенту</w:t>
      </w:r>
    </w:p>
    <w:p w:rsidR="00EA6A1D" w:rsidRPr="00B15020" w:rsidRDefault="00EA6A1D" w:rsidP="00EA6A1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УТВЕРЖДЁН</w:t>
      </w:r>
    </w:p>
    <w:p w:rsidR="00EA6A1D" w:rsidRPr="00B15020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администрации</w:t>
      </w:r>
    </w:p>
    <w:p w:rsidR="00EA6A1D" w:rsidRPr="00B15020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EA6A1D" w:rsidRPr="00B15020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="00CE6F23" w:rsidRPr="00CE6F23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</w:t>
      </w:r>
    </w:p>
    <w:p w:rsidR="00EA6A1D" w:rsidRPr="00B15020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</w:t>
      </w:r>
    </w:p>
    <w:p w:rsidR="00EA6A1D" w:rsidRPr="00B15020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CE6F2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31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6F23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CE6F2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CE6F23">
        <w:rPr>
          <w:rFonts w:ascii="PT Astra Serif" w:eastAsia="Times New Roman" w:hAnsi="PT Astra Serif" w:cs="Times New Roman"/>
          <w:sz w:val="28"/>
          <w:szCs w:val="28"/>
          <w:lang w:eastAsia="ru-RU"/>
        </w:rPr>
        <w:t>95</w:t>
      </w:r>
    </w:p>
    <w:p w:rsidR="00EA6A1D" w:rsidRPr="00B15020" w:rsidRDefault="00EA6A1D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УВЕДОМЛЕНИЕ</w:t>
      </w:r>
    </w:p>
    <w:p w:rsidR="00EA6A1D" w:rsidRPr="00B15020" w:rsidRDefault="00EA6A1D" w:rsidP="00EA6A1D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EA6A1D" w:rsidRPr="00B15020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ФИО (последнее при наличии) заявителя</w:t>
      </w:r>
    </w:p>
    <w:p w:rsidR="00EA6A1D" w:rsidRPr="00B15020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 заявителя</w:t>
      </w:r>
    </w:p>
    <w:p w:rsidR="00EA6A1D" w:rsidRPr="00B15020" w:rsidRDefault="00EA6A1D" w:rsidP="00EA6A1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информации</w:t>
      </w:r>
    </w:p>
    <w:p w:rsidR="00EA6A1D" w:rsidRPr="00B15020" w:rsidRDefault="00EA6A1D" w:rsidP="00EA6A1D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EA6A1D" w:rsidRPr="00B15020" w:rsidRDefault="00EA6A1D" w:rsidP="00EA6A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Уважаемый (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ая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)_________________________!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Рассмотрев Ваше заявление (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вх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от ________ № ____) </w:t>
      </w:r>
      <w:r w:rsidRPr="00B15020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 xml:space="preserve">о предоставлении информации </w:t>
      </w:r>
      <w:proofErr w:type="gramStart"/>
      <w:r w:rsidRPr="00B15020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об</w:t>
      </w:r>
      <w:proofErr w:type="gramEnd"/>
      <w:r w:rsidRPr="00B15020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 xml:space="preserve"> __________________________________________________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</w:t>
      </w:r>
    </w:p>
    <w:p w:rsidR="00EA6A1D" w:rsidRPr="00B15020" w:rsidRDefault="00EA6A1D" w:rsidP="00EA6A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_______________________________________________________________________, </w:t>
      </w:r>
      <w:r w:rsidRPr="00B15020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(указывается информация, запрашиваемая заявителем в заявлении)</w:t>
      </w:r>
    </w:p>
    <w:p w:rsidR="00EA6A1D" w:rsidRPr="00B15020" w:rsidRDefault="00EA6A1D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частью 2 статьи 165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21.07.2014 № 209-ФЗ «О государственной информационной системе жилищно-коммунального хозяйства» Администрация муниципального образования «</w:t>
      </w:r>
      <w:proofErr w:type="spellStart"/>
      <w:r w:rsidR="00CE6F23" w:rsidRPr="00CE6F23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сообщает:</w:t>
      </w:r>
    </w:p>
    <w:p w:rsidR="00EA6A1D" w:rsidRPr="00B15020" w:rsidRDefault="00EA6A1D" w:rsidP="00EA6A1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_GoBack"/>
      <w:bookmarkEnd w:id="2"/>
      <w:r w:rsidRPr="00B15020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A1D" w:rsidRPr="00B15020" w:rsidRDefault="00EA6A1D" w:rsidP="00EA6A1D">
      <w:pPr>
        <w:spacing w:after="0" w:line="240" w:lineRule="auto"/>
        <w:ind w:left="432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left="432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left="432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администрации </w:t>
      </w:r>
    </w:p>
    <w:p w:rsidR="00EA6A1D" w:rsidRPr="00B15020" w:rsidRDefault="00EA6A1D" w:rsidP="00EA6A1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A6A1D" w:rsidRPr="00B15020" w:rsidRDefault="00EA6A1D" w:rsidP="00EA6A1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="00CE6F23" w:rsidRPr="00CE6F23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</w:p>
    <w:p w:rsidR="00EA6A1D" w:rsidRPr="00B15020" w:rsidRDefault="00EA6A1D" w:rsidP="00EA6A1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 ____________________</w:t>
      </w:r>
    </w:p>
    <w:p w:rsidR="00EA6A1D" w:rsidRPr="00B15020" w:rsidRDefault="00EA6A1D" w:rsidP="00EA6A1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</w:t>
      </w:r>
      <w:r w:rsidRPr="00B15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(подпись)  (расшифровка подписи)</w:t>
      </w:r>
    </w:p>
    <w:p w:rsidR="00EA6A1D" w:rsidRPr="00B15020" w:rsidRDefault="00EA6A1D" w:rsidP="00EA6A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A1D" w:rsidRPr="00B15020" w:rsidRDefault="00EA6A1D" w:rsidP="00EA6A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53EA" w:rsidRPr="006C69AA" w:rsidRDefault="005453EA" w:rsidP="00EA6A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5453EA" w:rsidRPr="006C69AA" w:rsidSect="0059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260"/>
    <w:multiLevelType w:val="multilevel"/>
    <w:tmpl w:val="4DA0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07292"/>
    <w:multiLevelType w:val="multilevel"/>
    <w:tmpl w:val="2D9A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67F30"/>
    <w:multiLevelType w:val="multilevel"/>
    <w:tmpl w:val="46EA0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9EC"/>
    <w:rsid w:val="000A7298"/>
    <w:rsid w:val="00111BE3"/>
    <w:rsid w:val="0015185F"/>
    <w:rsid w:val="001E66D5"/>
    <w:rsid w:val="002A190F"/>
    <w:rsid w:val="00364906"/>
    <w:rsid w:val="00403F82"/>
    <w:rsid w:val="004105DE"/>
    <w:rsid w:val="00470CE5"/>
    <w:rsid w:val="005453EA"/>
    <w:rsid w:val="00564F3E"/>
    <w:rsid w:val="005941C5"/>
    <w:rsid w:val="005A49EC"/>
    <w:rsid w:val="005E0952"/>
    <w:rsid w:val="0066658E"/>
    <w:rsid w:val="006B5D04"/>
    <w:rsid w:val="006C69AA"/>
    <w:rsid w:val="00770C36"/>
    <w:rsid w:val="007A1552"/>
    <w:rsid w:val="007D131B"/>
    <w:rsid w:val="007D5005"/>
    <w:rsid w:val="00846EC6"/>
    <w:rsid w:val="008A6EC0"/>
    <w:rsid w:val="008D7944"/>
    <w:rsid w:val="008E5E32"/>
    <w:rsid w:val="00967DF8"/>
    <w:rsid w:val="009F7363"/>
    <w:rsid w:val="00A16438"/>
    <w:rsid w:val="00BC5CE8"/>
    <w:rsid w:val="00BE7373"/>
    <w:rsid w:val="00C60767"/>
    <w:rsid w:val="00CE6F23"/>
    <w:rsid w:val="00D000AB"/>
    <w:rsid w:val="00D37E6B"/>
    <w:rsid w:val="00E218C5"/>
    <w:rsid w:val="00E2467B"/>
    <w:rsid w:val="00E41BDC"/>
    <w:rsid w:val="00EA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2A190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54D7190-BC5A-435C-96EC-91AB1A8CEB91" TargetMode="External"/><Relationship Id="rId13" Type="http://schemas.openxmlformats.org/officeDocument/2006/relationships/hyperlink" Target="https://pravo-search.minjust.ru/bigs/showDocument.html?id=88B04A78-F850-48C8-854E-C4FB0F72BAFF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4C691A6-EC44-464E-96FC-A33EB269915D" TargetMode="External"/><Relationship Id="rId12" Type="http://schemas.openxmlformats.org/officeDocument/2006/relationships/hyperlink" Target="https://pravo-search.minjust.ru/bigs/showDocument.html?id=63C0AAAB-8B3F-4410-A761-72773D1B85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14F79F23-26A1-4AAC-9064-101F96742A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54D7190-BC5A-435C-96EC-91AB1A8CEB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D9AF-4223-4A2F-B62B-3B314BEA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6463</Words>
  <Characters>36842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Степанов А</cp:lastModifiedBy>
  <cp:revision>2</cp:revision>
  <cp:lastPrinted>2022-09-08T11:50:00Z</cp:lastPrinted>
  <dcterms:created xsi:type="dcterms:W3CDTF">2023-08-10T11:38:00Z</dcterms:created>
  <dcterms:modified xsi:type="dcterms:W3CDTF">2023-08-10T11:38:00Z</dcterms:modified>
</cp:coreProperties>
</file>