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32" w:rsidRPr="00961E32" w:rsidRDefault="00961E32" w:rsidP="00961E32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</w:rPr>
      </w:pPr>
      <w:r w:rsidRPr="00961E32">
        <w:rPr>
          <w:rFonts w:ascii="PT Astra Serif" w:hAnsi="PT Astra Serif"/>
          <w:color w:val="333333"/>
          <w:sz w:val="28"/>
          <w:szCs w:val="28"/>
        </w:rPr>
        <w:t>Действующим законодательством предусмотрена обязанность лиц</w:t>
      </w:r>
      <w:r w:rsidRPr="00961E32">
        <w:rPr>
          <w:rFonts w:ascii="PT Astra Serif" w:hAnsi="PT Astra Serif"/>
          <w:color w:val="333333"/>
          <w:sz w:val="28"/>
          <w:szCs w:val="28"/>
        </w:rPr>
        <w:br/>
        <w:t>по утилизации образованных ими отходов надлежащим способом.</w:t>
      </w:r>
      <w:r w:rsidRPr="00961E32">
        <w:rPr>
          <w:rFonts w:ascii="PT Astra Serif" w:hAnsi="PT Astra Serif"/>
          <w:color w:val="333333"/>
          <w:sz w:val="28"/>
          <w:szCs w:val="28"/>
        </w:rPr>
        <w:br/>
        <w:t>За несоблюдение требований в области охраны окружающей среды при обращении с отходами производства и потребления предусмотрена административная ответственность.</w:t>
      </w:r>
    </w:p>
    <w:p w:rsidR="00961E32" w:rsidRPr="00961E32" w:rsidRDefault="00961E32" w:rsidP="00961E32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</w:rPr>
      </w:pPr>
      <w:r w:rsidRPr="00961E32">
        <w:rPr>
          <w:rFonts w:ascii="PT Astra Serif" w:hAnsi="PT Astra Serif"/>
          <w:color w:val="333333"/>
          <w:sz w:val="28"/>
          <w:szCs w:val="28"/>
        </w:rPr>
        <w:t>Твердые коммунальные отходы подлежат размещению в контейнеры, расположенные на придомовых территориях многоквартирных домов, однако,</w:t>
      </w:r>
      <w:r w:rsidRPr="00961E32">
        <w:rPr>
          <w:rFonts w:ascii="PT Astra Serif" w:hAnsi="PT Astra Serif"/>
          <w:color w:val="333333"/>
          <w:sz w:val="28"/>
          <w:szCs w:val="28"/>
        </w:rPr>
        <w:br/>
        <w:t>не все отходы, образующиеся в быту граждан, могут быть утилизированы</w:t>
      </w:r>
      <w:r w:rsidRPr="00961E32">
        <w:rPr>
          <w:rFonts w:ascii="PT Astra Serif" w:hAnsi="PT Astra Serif"/>
          <w:color w:val="333333"/>
          <w:sz w:val="28"/>
          <w:szCs w:val="28"/>
        </w:rPr>
        <w:br/>
        <w:t>в обычный контейнер.</w:t>
      </w:r>
    </w:p>
    <w:p w:rsidR="00961E32" w:rsidRPr="00961E32" w:rsidRDefault="00961E32" w:rsidP="00961E32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</w:rPr>
      </w:pPr>
      <w:r w:rsidRPr="00961E32">
        <w:rPr>
          <w:rFonts w:ascii="PT Astra Serif" w:hAnsi="PT Astra Serif"/>
          <w:color w:val="333333"/>
          <w:sz w:val="28"/>
          <w:szCs w:val="28"/>
        </w:rPr>
        <w:t>Например, отходы повышенного класса опасности такие как, батарейки, термометры или ртутные лампы нельзя выбрасывать в такой контейнер,</w:t>
      </w:r>
      <w:r w:rsidRPr="00961E32">
        <w:rPr>
          <w:rFonts w:ascii="PT Astra Serif" w:hAnsi="PT Astra Serif"/>
          <w:color w:val="333333"/>
          <w:sz w:val="28"/>
          <w:szCs w:val="28"/>
        </w:rPr>
        <w:br/>
        <w:t>они должны утилизироваться специальным способом.</w:t>
      </w:r>
    </w:p>
    <w:p w:rsidR="00961E32" w:rsidRPr="00961E32" w:rsidRDefault="00961E32" w:rsidP="00961E32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</w:rPr>
      </w:pPr>
      <w:r w:rsidRPr="00961E32">
        <w:rPr>
          <w:rFonts w:ascii="PT Astra Serif" w:hAnsi="PT Astra Serif"/>
          <w:color w:val="333333"/>
          <w:sz w:val="28"/>
          <w:szCs w:val="28"/>
        </w:rPr>
        <w:t>Так, в случае если многоквартирный дом обслуживается управляющей компанией, обязанность по организации накопления таких отходов (отработанных ртутьсодержащих ламп, бытовой техники и др.) и их передаче в организации, имеющие необходимые лицензии на утилизацию, возлагается именно</w:t>
      </w:r>
      <w:r w:rsidRPr="00961E32">
        <w:rPr>
          <w:rFonts w:ascii="PT Astra Serif" w:hAnsi="PT Astra Serif"/>
          <w:color w:val="333333"/>
          <w:sz w:val="28"/>
          <w:szCs w:val="28"/>
        </w:rPr>
        <w:br/>
        <w:t>на управляющую компанию.</w:t>
      </w:r>
    </w:p>
    <w:p w:rsidR="00961E32" w:rsidRPr="00961E32" w:rsidRDefault="00961E32" w:rsidP="00961E32">
      <w:pPr>
        <w:pStyle w:val="a3"/>
        <w:shd w:val="clear" w:color="auto" w:fill="FFFFFF"/>
        <w:spacing w:before="0" w:beforeAutospacing="0"/>
        <w:rPr>
          <w:rFonts w:ascii="PT Astra Serif" w:hAnsi="PT Astra Serif"/>
          <w:color w:val="333333"/>
        </w:rPr>
      </w:pPr>
      <w:r w:rsidRPr="00961E32">
        <w:rPr>
          <w:rFonts w:ascii="PT Astra Serif" w:hAnsi="PT Astra Serif"/>
          <w:color w:val="333333"/>
          <w:sz w:val="28"/>
          <w:szCs w:val="28"/>
        </w:rPr>
        <w:t>Также утилизация опасных отходов возможна в специальных пунктах приема, информацию о которых можно получить в сети «Интернет»</w:t>
      </w:r>
    </w:p>
    <w:p w:rsidR="00465A6E" w:rsidRDefault="00465A6E"/>
    <w:sectPr w:rsidR="00465A6E" w:rsidSect="0046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E32"/>
    <w:rsid w:val="00465A6E"/>
    <w:rsid w:val="005A3FBD"/>
    <w:rsid w:val="00764D3A"/>
    <w:rsid w:val="008C7C49"/>
    <w:rsid w:val="00906BA3"/>
    <w:rsid w:val="00961E32"/>
    <w:rsid w:val="00A35374"/>
    <w:rsid w:val="00A52B07"/>
    <w:rsid w:val="00BD7309"/>
    <w:rsid w:val="00CE2ECC"/>
    <w:rsid w:val="00DE0FF1"/>
    <w:rsid w:val="00E01F8D"/>
    <w:rsid w:val="00E133E6"/>
    <w:rsid w:val="00EC05DA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</dc:creator>
  <cp:lastModifiedBy>Степанов А</cp:lastModifiedBy>
  <cp:revision>2</cp:revision>
  <dcterms:created xsi:type="dcterms:W3CDTF">2023-05-03T04:30:00Z</dcterms:created>
  <dcterms:modified xsi:type="dcterms:W3CDTF">2023-05-03T04:30:00Z</dcterms:modified>
</cp:coreProperties>
</file>